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7DE0D">
      <w:pPr>
        <w:pStyle w:val="9"/>
        <w:spacing w:before="160" w:after="140" w:line="900" w:lineRule="exact"/>
        <w:rPr>
          <w:rFonts w:ascii="Times New Roman" w:hAnsi="Times New Roman" w:eastAsia="方正小标宋_GBK"/>
          <w:spacing w:val="-28"/>
          <w:w w:val="78"/>
          <w:sz w:val="84"/>
          <w:szCs w:val="84"/>
        </w:rPr>
      </w:pPr>
      <w:r>
        <w:rPr>
          <w:rFonts w:ascii="Times New Roman" w:hAnsi="Times New Roman" w:eastAsia="方正小标宋_GBK"/>
          <w:spacing w:val="-28"/>
          <w:w w:val="78"/>
          <w:sz w:val="84"/>
          <w:szCs w:val="84"/>
        </w:rPr>
        <w:t>南通市地方金融管理局</w:t>
      </w:r>
    </w:p>
    <w:p w14:paraId="7C7E9FBC">
      <w:pPr>
        <w:pStyle w:val="10"/>
        <w:snapToGrid w:val="0"/>
        <w:spacing w:after="120" w:line="120" w:lineRule="atLeast"/>
        <w:ind w:left="-57" w:right="-57"/>
        <w:rPr>
          <w:rFonts w:ascii="Times New Roman" w:hAnsi="Times New Roman"/>
        </w:rPr>
      </w:pPr>
      <w:bookmarkStart w:id="0" w:name="_988455212"/>
      <w:bookmarkEnd w:id="0"/>
      <w:bookmarkStart w:id="1" w:name="_988455157"/>
      <w:bookmarkEnd w:id="1"/>
      <w:bookmarkStart w:id="2" w:name="_988455626"/>
      <w:bookmarkEnd w:id="2"/>
      <w:bookmarkStart w:id="3" w:name="_988455599"/>
      <w:bookmarkEnd w:id="3"/>
      <w:bookmarkStart w:id="4" w:name="_988455526"/>
      <w:bookmarkEnd w:id="4"/>
      <w:bookmarkStart w:id="5" w:name="_988456248"/>
      <w:bookmarkEnd w:id="5"/>
      <w:bookmarkStart w:id="6" w:name="_988455575"/>
      <w:bookmarkEnd w:id="6"/>
      <w:bookmarkStart w:id="7" w:name="_1081336197"/>
      <w:bookmarkEnd w:id="7"/>
      <w:bookmarkStart w:id="8" w:name="_988455645"/>
      <w:bookmarkEnd w:id="8"/>
      <w:bookmarkStart w:id="9" w:name="_988455233"/>
      <w:bookmarkEnd w:id="9"/>
      <w:bookmarkStart w:id="10" w:name="_1081336172"/>
      <w:bookmarkEnd w:id="10"/>
      <w:bookmarkStart w:id="11" w:name="_1081336766"/>
      <w:bookmarkEnd w:id="11"/>
      <w:bookmarkStart w:id="12" w:name="_1081336779"/>
      <w:bookmarkEnd w:id="12"/>
      <w:bookmarkStart w:id="13" w:name="_1081335927"/>
      <w:bookmarkEnd w:id="13"/>
      <w:bookmarkStart w:id="14" w:name="_988455673"/>
      <w:bookmarkEnd w:id="14"/>
      <w:bookmarkStart w:id="15" w:name="_1081336852"/>
      <w:bookmarkEnd w:id="15"/>
      <w:bookmarkStart w:id="16" w:name="_1081336878"/>
      <w:bookmarkEnd w:id="16"/>
      <w:bookmarkStart w:id="17" w:name="_1081336902"/>
      <w:bookmarkEnd w:id="17"/>
      <w:bookmarkStart w:id="18" w:name="_1081336936"/>
      <w:bookmarkEnd w:id="18"/>
      <w:r>
        <w:rPr>
          <w:rFonts w:ascii="Times New Roman" w:hAnsi="Times New Roman"/>
        </w:rPr>
        <w:object>
          <v:shape id="_x0000_i1025" o:spt="75" type="#_x0000_t75" style="height:6pt;width:435.75pt;" o:ole="t" fillcolor="#6D6D6D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 w14:paraId="7F33A4D3">
      <w:pPr>
        <w:pStyle w:val="10"/>
        <w:snapToGrid w:val="0"/>
        <w:spacing w:after="120" w:line="120" w:lineRule="atLeast"/>
        <w:ind w:left="-57" w:right="-57"/>
        <w:rPr>
          <w:rFonts w:ascii="Times New Roman" w:hAnsi="Times New Roman"/>
        </w:rPr>
      </w:pPr>
    </w:p>
    <w:p w14:paraId="1A50C765">
      <w:pPr>
        <w:widowControl w:val="0"/>
        <w:spacing w:after="217" w:afterLines="50" w:line="560" w:lineRule="exact"/>
        <w:jc w:val="center"/>
        <w:rPr>
          <w:rFonts w:ascii="Times New Roman" w:hAnsi="Times New Roman" w:eastAsia="方正小标宋_GBK"/>
          <w:kern w:val="2"/>
          <w:sz w:val="44"/>
          <w:szCs w:val="44"/>
        </w:rPr>
      </w:pPr>
      <w:r>
        <w:rPr>
          <w:rFonts w:ascii="Times New Roman" w:hAnsi="Times New Roman" w:eastAsia="方正小标宋_GBK"/>
          <w:kern w:val="2"/>
          <w:sz w:val="44"/>
          <w:szCs w:val="44"/>
        </w:rPr>
        <w:t>2025年度现场检查计划</w:t>
      </w:r>
    </w:p>
    <w:p w14:paraId="09217C71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根据《江苏省地方金融条例》和</w:t>
      </w:r>
      <w:r>
        <w:rPr>
          <w:rFonts w:hint="eastAsia" w:ascii="Times New Roman" w:hAnsi="Times New Roman"/>
        </w:rPr>
        <w:t>相关</w:t>
      </w:r>
      <w:r>
        <w:rPr>
          <w:rFonts w:ascii="Times New Roman" w:hAnsi="Times New Roman"/>
        </w:rPr>
        <w:t>地方金融组织监管政策文件要求，</w:t>
      </w:r>
      <w:r>
        <w:rPr>
          <w:rFonts w:hint="eastAsia" w:ascii="Times New Roman" w:hAnsi="Times New Roman"/>
        </w:rPr>
        <w:t>针对</w:t>
      </w:r>
      <w:r>
        <w:rPr>
          <w:rFonts w:ascii="Times New Roman" w:hAnsi="Times New Roman"/>
        </w:rPr>
        <w:t>全市地方金融组织合规经营，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025年我局层面安排现场检查计划如下：</w:t>
      </w:r>
    </w:p>
    <w:p w14:paraId="6DFF33A1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1.典当行合规经营现场检查，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0-15家次。</w:t>
      </w:r>
    </w:p>
    <w:p w14:paraId="49E95185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检查依据：《典当行业监管规定》《银保监会办公厅关于加强典当行监督管理的通知》。</w:t>
      </w:r>
    </w:p>
    <w:p w14:paraId="3ED7F6B5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2.融资担保公司合规经营现场检查，15-25家次。</w:t>
      </w:r>
    </w:p>
    <w:p w14:paraId="6078C085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检查依据：《江苏省融资担保公司监督管理实施细则》。</w:t>
      </w:r>
    </w:p>
    <w:p w14:paraId="0FA7396C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3.小额贷款公司合规经营现场检查，10-15家次。</w:t>
      </w:r>
    </w:p>
    <w:p w14:paraId="50EA8686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检查依据：《关于进一步加强小额贷款公司监管工作的通知》《中国银保监会办公厅关于加强小额贷款公司监督管理的通知》。</w:t>
      </w:r>
    </w:p>
    <w:p w14:paraId="02E93AA5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4.融资租赁公司合规经营现场检查，10-15家次。</w:t>
      </w:r>
    </w:p>
    <w:p w14:paraId="3FE837CE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检查依据：《融资租赁公司监督管理暂行办法》《江苏省融资租赁公司监督管理实施细则》。</w:t>
      </w:r>
    </w:p>
    <w:p w14:paraId="0CCB8BBA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.开展商业保理公司合规经营现场检查，</w:t>
      </w:r>
      <w:r>
        <w:rPr>
          <w:rFonts w:hint="eastAsia" w:ascii="Times New Roman" w:hAnsi="Times New Roman"/>
        </w:rPr>
        <w:t>5家次。</w:t>
      </w:r>
    </w:p>
    <w:p w14:paraId="28F3A582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</w:rPr>
        <w:t>检查依据：</w:t>
      </w:r>
      <w:r>
        <w:rPr>
          <w:rFonts w:ascii="Times New Roman" w:hAnsi="Times New Roman"/>
        </w:rPr>
        <w:t>《加强商业保理企业监督管理的通知》</w:t>
      </w:r>
    </w:p>
    <w:p w14:paraId="30A54005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</w:p>
    <w:p w14:paraId="67897139">
      <w:pPr>
        <w:pStyle w:val="2"/>
        <w:spacing w:after="0" w:line="560" w:lineRule="exact"/>
        <w:ind w:left="0" w:leftChars="0" w:firstLine="640" w:firstLineChars="200"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南通市地方金融</w:t>
      </w:r>
      <w:r>
        <w:rPr>
          <w:rFonts w:hint="eastAsia" w:ascii="Times New Roman" w:hAnsi="Times New Roman"/>
          <w:lang w:val="en-US" w:eastAsia="zh-CN"/>
        </w:rPr>
        <w:t>管理</w:t>
      </w:r>
      <w:bookmarkStart w:id="19" w:name="_GoBack"/>
      <w:bookmarkEnd w:id="19"/>
      <w:r>
        <w:rPr>
          <w:rFonts w:ascii="Times New Roman" w:hAnsi="Times New Roman"/>
        </w:rPr>
        <w:t>局</w:t>
      </w:r>
    </w:p>
    <w:p w14:paraId="12432294">
      <w:pPr>
        <w:pStyle w:val="2"/>
        <w:spacing w:after="0" w:line="560" w:lineRule="exact"/>
        <w:ind w:left="0" w:leftChars="0" w:firstLine="640" w:firstLineChars="200"/>
        <w:jc w:val="both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2025年</w:t>
      </w:r>
      <w:r>
        <w:rPr>
          <w:rFonts w:hint="eastAsia" w:ascii="Times New Roman" w:hAnsi="Times New Roman"/>
        </w:rPr>
        <w:t>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D4"/>
    <w:rsid w:val="000A34B2"/>
    <w:rsid w:val="00684FAD"/>
    <w:rsid w:val="00695B37"/>
    <w:rsid w:val="00830047"/>
    <w:rsid w:val="008D1BCA"/>
    <w:rsid w:val="00922EA7"/>
    <w:rsid w:val="00934E65"/>
    <w:rsid w:val="00935FD4"/>
    <w:rsid w:val="00AF369D"/>
    <w:rsid w:val="00BA76E2"/>
    <w:rsid w:val="2D55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9" w:lineRule="exact"/>
    </w:pPr>
    <w:rPr>
      <w:rFonts w:ascii="等线" w:hAnsi="等线" w:eastAsia="方正仿宋_GBK" w:cs="Times New Roman"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3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semiHidden/>
    <w:uiPriority w:val="99"/>
    <w:rPr>
      <w:rFonts w:ascii="等线" w:hAnsi="等线" w:eastAsia="方正仿宋_GBK" w:cs="Times New Roman"/>
      <w:kern w:val="0"/>
      <w:sz w:val="32"/>
      <w:szCs w:val="32"/>
    </w:rPr>
  </w:style>
  <w:style w:type="paragraph" w:customStyle="1" w:styleId="9">
    <w:name w:val="文头"/>
    <w:basedOn w:val="10"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10">
    <w:name w:val="红线"/>
    <w:basedOn w:val="1"/>
    <w:uiPriority w:val="0"/>
    <w:pPr>
      <w:widowControl w:val="0"/>
      <w:autoSpaceDE w:val="0"/>
      <w:autoSpaceDN w:val="0"/>
      <w:adjustRightInd w:val="0"/>
      <w:spacing w:after="170" w:line="227" w:lineRule="atLeast"/>
      <w:jc w:val="center"/>
    </w:pPr>
    <w:rPr>
      <w:rFonts w:ascii="方正仿宋_GBK" w:hAnsi="Calibri"/>
      <w:snapToGrid w:val="0"/>
      <w:sz w:val="10"/>
      <w:szCs w:val="20"/>
    </w:rPr>
  </w:style>
  <w:style w:type="character" w:customStyle="1" w:styleId="11">
    <w:name w:val="批注框文本 Char"/>
    <w:basedOn w:val="7"/>
    <w:link w:val="3"/>
    <w:semiHidden/>
    <w:uiPriority w:val="99"/>
    <w:rPr>
      <w:rFonts w:ascii="等线" w:hAnsi="等线" w:eastAsia="方正仿宋_GBK" w:cs="Times New Roman"/>
      <w:kern w:val="0"/>
      <w:sz w:val="18"/>
      <w:szCs w:val="18"/>
    </w:rPr>
  </w:style>
  <w:style w:type="character" w:customStyle="1" w:styleId="12">
    <w:name w:val="页眉 Char"/>
    <w:basedOn w:val="7"/>
    <w:link w:val="5"/>
    <w:uiPriority w:val="99"/>
    <w:rPr>
      <w:rFonts w:ascii="等线" w:hAnsi="等线" w:eastAsia="方正仿宋_GBK" w:cs="Times New Roman"/>
      <w:kern w:val="0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="等线" w:hAnsi="等线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412</Characters>
  <Lines>3</Lines>
  <Paragraphs>1</Paragraphs>
  <TotalTime>1</TotalTime>
  <ScaleCrop>false</ScaleCrop>
  <LinksUpToDate>false</LinksUpToDate>
  <CharactersWithSpaces>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2025-01-09T01:36:00Z</dcterms:created>
  <dc:creator>Hp</dc:creator>
  <cp:lastModifiedBy>舒克</cp:lastModifiedBy>
  <cp:lastPrinted>2024-09-20T02:13:00Z</cp:lastPrinted>
  <dcterms:modified xsi:type="dcterms:W3CDTF">2025-06-06T07:43:23Z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eyJoZGlkIjoiZWIyNGE1YTQzNDYwNWQ1N2E2MWU3NWE0NjliZjdlZGEiLCJ1c2VySWQiOiIzMTI5MzUyODYifQ==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8524ADE5A6B644FABCBF74947834F52C_12</vt:lpwstr>
  </property>
</Properties>
</file>